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 xml:space="preserve">Curriculum Leadership – Subject Vision </w:t>
      </w:r>
    </w:p>
    <w:p>
      <w:pPr>
        <w:spacing w:after="0"/>
        <w:jc w:val="center"/>
        <w:rPr>
          <w:rFonts w:ascii="Comic Sans MS" w:hAnsi="Comic Sans MS"/>
          <w:b/>
          <w:sz w:val="20"/>
        </w:rPr>
      </w:pPr>
    </w:p>
    <w:p>
      <w:pPr>
        <w:spacing w:after="0"/>
        <w:ind w:left="-567"/>
        <w:rPr>
          <w:rFonts w:ascii="Comic Sans MS" w:hAnsi="Comic Sans MS"/>
          <w:b/>
          <w:sz w:val="28"/>
        </w:rPr>
      </w:pPr>
      <w:r>
        <w:rPr>
          <w:rFonts w:ascii="Comic Sans MS" w:hAnsi="Comic Sans MS"/>
          <w:sz w:val="28"/>
        </w:rPr>
        <w:t>Subject / Curriculum Area: RE</w:t>
      </w: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Vision </w:t>
            </w:r>
          </w:p>
          <w:p>
            <w:pPr>
              <w:rPr>
                <w:rFonts w:ascii="Comic Sans MS" w:hAnsi="Comic Sans MS"/>
                <w:sz w:val="24"/>
                <w:szCs w:val="24"/>
              </w:rPr>
            </w:pPr>
            <w:r>
              <w:rPr>
                <w:rFonts w:ascii="Comic Sans MS" w:hAnsi="Comic Sans MS"/>
              </w:rPr>
              <w:t xml:space="preserve">At Dover’s Green we aim to deliver a rich, varied and engaging RE curriculum which ignites the imagination of children and gives them plenty to think about. RE helps children to find out about the world they live in and introduces them to some of the principal religions and current world views. They learn to use subject specific vocabulary, ask questions and begin to express their views in response to what they are taught. Above all we aim to help our children to become well informed and thoughtful citizens.  </w:t>
            </w:r>
          </w:p>
        </w:tc>
      </w:tr>
    </w:tbl>
    <w:p>
      <w:pPr>
        <w:rPr>
          <w:sz w:val="10"/>
          <w:szCs w:val="10"/>
        </w:rPr>
      </w:pP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What does your subject area offer the Dovers children? </w:t>
            </w:r>
          </w:p>
          <w:p>
            <w:pPr>
              <w:rPr>
                <w:rFonts w:ascii="Comic Sans MS" w:hAnsi="Comic Sans MS"/>
                <w:sz w:val="24"/>
              </w:rPr>
            </w:pPr>
            <w:r>
              <w:rPr>
                <w:rFonts w:ascii="Comic Sans MS" w:hAnsi="Comic Sans MS"/>
              </w:rPr>
              <w:t>The opportunity to learn about different faiths, customs and festivals through a varied, creative and explorative approach. The chance to learn that within their own community and the wider world that people belong to different groups who may have different views and ideas to themselves but are all valued. RE encourages children to begin to make reasoned, informed and creative responses to religious and moral issues.</w:t>
            </w:r>
          </w:p>
        </w:tc>
      </w:tr>
      <w:t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sz w:val="24"/>
              </w:rPr>
            </w:pPr>
            <w:r>
              <w:rPr>
                <w:rFonts w:ascii="Comic Sans MS" w:hAnsi="Comic Sans MS"/>
              </w:rPr>
              <w:t>RE has strong links with PSHE and helps children to value themselves and others. It helps them develop an awareness of how religion contributes to other people’s lives. It is a subject that allows children to discuss key moral and topical issues.</w:t>
            </w:r>
          </w:p>
        </w:tc>
      </w:tr>
      <w:t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sz w:val="24"/>
              </w:rPr>
            </w:pPr>
            <w:r>
              <w:rPr>
                <w:rFonts w:ascii="Comic Sans MS" w:hAnsi="Comic Sans MS"/>
              </w:rPr>
              <w:t>RE aims to equip children with attitudes and skills which will help develop spiritual, moral and cultural development. It helps them to consider their own feelings and those of others. It helps them to see the world through the eyes of others and plays an important role in preparing them for adult life, employment and lifelong learning.</w:t>
            </w:r>
          </w:p>
        </w:tc>
      </w:tr>
      <w:tr>
        <w:trPr>
          <w:trHeight w:val="2028"/>
        </w:trP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rPr>
                <w:rFonts w:ascii="Comic Sans MS" w:hAnsi="Comic Sans MS"/>
                <w:sz w:val="24"/>
              </w:rPr>
            </w:pPr>
            <w:r>
              <w:rPr>
                <w:rFonts w:ascii="Comic Sans MS" w:hAnsi="Comic Sans MS"/>
                <w:sz w:val="24"/>
              </w:rPr>
              <w:t>Children need to be able to:</w:t>
            </w:r>
          </w:p>
          <w:p>
            <w:pPr>
              <w:pStyle w:val="ListParagraph"/>
              <w:numPr>
                <w:ilvl w:val="0"/>
                <w:numId w:val="6"/>
              </w:numPr>
              <w:rPr>
                <w:rFonts w:ascii="Comic Sans MS" w:hAnsi="Comic Sans MS"/>
              </w:rPr>
            </w:pPr>
            <w:r>
              <w:rPr>
                <w:rFonts w:ascii="Comic Sans MS" w:hAnsi="Comic Sans MS"/>
              </w:rPr>
              <w:t xml:space="preserve">Begin to understand that people within our community have different cultural backgrounds and beliefs. These are celebrated in different ways. </w:t>
            </w:r>
          </w:p>
          <w:p>
            <w:pPr>
              <w:pStyle w:val="ListParagraph"/>
              <w:numPr>
                <w:ilvl w:val="0"/>
                <w:numId w:val="6"/>
              </w:numPr>
              <w:rPr>
                <w:rFonts w:ascii="Comic Sans MS" w:hAnsi="Comic Sans MS"/>
              </w:rPr>
            </w:pPr>
            <w:r>
              <w:rPr>
                <w:rFonts w:ascii="Comic Sans MS" w:hAnsi="Comic Sans MS"/>
              </w:rPr>
              <w:t>Develop the children’s ability to compare different religious faiths, ideas and customs and be able to ask appropriate question them.</w:t>
            </w:r>
          </w:p>
          <w:p>
            <w:pPr>
              <w:pStyle w:val="ListParagraph"/>
              <w:numPr>
                <w:ilvl w:val="0"/>
                <w:numId w:val="6"/>
              </w:numPr>
              <w:rPr>
                <w:rFonts w:ascii="Comic Sans MS" w:hAnsi="Comic Sans MS"/>
              </w:rPr>
            </w:pPr>
            <w:r>
              <w:rPr>
                <w:rFonts w:ascii="Comic Sans MS" w:hAnsi="Comic Sans MS"/>
              </w:rPr>
              <w:t>To demonstrate knowledge and understanding about different religions, with the focus on Christianity, Islam and Judaism.</w:t>
            </w:r>
          </w:p>
          <w:p>
            <w:pPr>
              <w:pStyle w:val="ListParagraph"/>
              <w:numPr>
                <w:ilvl w:val="0"/>
                <w:numId w:val="6"/>
              </w:numPr>
              <w:rPr>
                <w:rFonts w:ascii="Comic Sans MS" w:hAnsi="Comic Sans MS"/>
              </w:rPr>
            </w:pPr>
            <w:r>
              <w:rPr>
                <w:rFonts w:ascii="Comic Sans MS" w:hAnsi="Comic Sans MS"/>
              </w:rPr>
              <w:t>To celebrate and explore different cultures, beliefs and values and to forge links with different groups in the local area.</w:t>
            </w:r>
          </w:p>
          <w:p>
            <w:pPr>
              <w:pStyle w:val="ListParagraph"/>
              <w:numPr>
                <w:ilvl w:val="0"/>
                <w:numId w:val="6"/>
              </w:numPr>
              <w:rPr>
                <w:rFonts w:ascii="Comic Sans MS" w:hAnsi="Comic Sans MS"/>
              </w:rPr>
            </w:pPr>
            <w:r>
              <w:rPr>
                <w:rFonts w:ascii="Comic Sans MS" w:hAnsi="Comic Sans MS"/>
              </w:rPr>
              <w:t>To encourage children to explore their own beliefs and build a sense of identity and belonging.</w:t>
            </w:r>
          </w:p>
          <w:p>
            <w:pPr>
              <w:pStyle w:val="ListParagraph"/>
              <w:numPr>
                <w:ilvl w:val="0"/>
                <w:numId w:val="6"/>
              </w:numPr>
              <w:rPr>
                <w:rFonts w:ascii="Comic Sans MS" w:hAnsi="Comic Sans MS"/>
              </w:rPr>
            </w:pPr>
            <w:r>
              <w:rPr>
                <w:rFonts w:ascii="Comic Sans MS" w:hAnsi="Comic Sans MS"/>
              </w:rPr>
              <w:t>Teach children to develop respect for others including people with different faiths and beliefs and help them to challenge prejudice.</w:t>
            </w:r>
          </w:p>
        </w:tc>
      </w:tr>
    </w:tbl>
    <w:p>
      <w:pPr>
        <w:jc w:val="center"/>
        <w:rPr>
          <w:sz w:val="6"/>
        </w:rPr>
      </w:pPr>
    </w:p>
    <w:p>
      <w:pPr>
        <w:jc w:val="center"/>
        <w:rPr>
          <w:sz w:val="6"/>
        </w:rPr>
      </w:pPr>
    </w:p>
    <w:p>
      <w:pPr>
        <w:jc w:val="center"/>
        <w:rPr>
          <w:sz w:val="18"/>
        </w:rPr>
      </w:pPr>
    </w:p>
    <w:p>
      <w:pPr>
        <w:rPr>
          <w:sz w:val="18"/>
        </w:rPr>
      </w:pPr>
      <w:r>
        <w:rPr>
          <w:sz w:val="18"/>
        </w:rPr>
        <w:br w:type="page"/>
      </w:r>
    </w:p>
    <w:p>
      <w:pPr>
        <w:pStyle w:val="NoSpacing"/>
        <w:jc w:val="center"/>
        <w:rPr>
          <w:rFonts w:ascii="Comic Sans MS" w:hAnsi="Comic Sans MS"/>
          <w:b/>
          <w:sz w:val="32"/>
        </w:rPr>
        <w:sectPr>
          <w:pgSz w:w="16838" w:h="11906" w:orient="landscape"/>
          <w:pgMar w:top="567"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Subject/Curriculum Area: RE</w:t>
      </w:r>
    </w:p>
    <w:p>
      <w:pPr>
        <w:pStyle w:val="NoSpacing"/>
        <w:rPr>
          <w:rFonts w:ascii="Comic Sans MS" w:hAnsi="Comic Sans MS"/>
          <w:sz w:val="18"/>
        </w:rPr>
      </w:pPr>
    </w:p>
    <w:tbl>
      <w:tblPr>
        <w:tblStyle w:val="TableGrid"/>
        <w:tblW w:w="11210" w:type="dxa"/>
        <w:jc w:val="center"/>
        <w:tblLook w:val="04A0" w:firstRow="1" w:lastRow="0" w:firstColumn="1" w:lastColumn="0" w:noHBand="0" w:noVBand="1"/>
      </w:tblPr>
      <w:tblGrid>
        <w:gridCol w:w="11194"/>
        <w:gridCol w:w="16"/>
      </w:tblGrid>
      <w:tr>
        <w:trPr>
          <w:gridAfter w:val="1"/>
          <w:wAfter w:w="16" w:type="dxa"/>
          <w:jc w:val="center"/>
        </w:trPr>
        <w:tc>
          <w:tcPr>
            <w:tcW w:w="11194"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gridAfter w:val="1"/>
          <w:wAfter w:w="16" w:type="dxa"/>
          <w:trHeight w:val="1778"/>
          <w:jc w:val="center"/>
        </w:trPr>
        <w:tc>
          <w:tcPr>
            <w:tcW w:w="11194" w:type="dxa"/>
          </w:tcPr>
          <w:p>
            <w:pPr>
              <w:pStyle w:val="NoSpacing"/>
              <w:rPr>
                <w:rFonts w:ascii="Comic Sans MS" w:hAnsi="Comic Sans MS"/>
                <w:b/>
              </w:rPr>
            </w:pPr>
            <w:r>
              <w:rPr>
                <w:rFonts w:ascii="Comic Sans MS" w:hAnsi="Comic Sans MS"/>
                <w:b/>
              </w:rPr>
              <w:t>What is being taught?</w:t>
            </w:r>
          </w:p>
          <w:p>
            <w:pPr>
              <w:pStyle w:val="NoSpacing"/>
              <w:rPr>
                <w:rFonts w:ascii="Comic Sans MS" w:hAnsi="Comic Sans MS"/>
              </w:rPr>
            </w:pPr>
            <w:r>
              <w:rPr>
                <w:rFonts w:ascii="Comic Sans MS" w:hAnsi="Comic Sans MS"/>
              </w:rPr>
              <w:t>We aim to equip pupils with systematic knowledge and understanding of a range of religions and world views, enabling them to begin to develop their ideas, values and identities. We encourage children to engage in dialogue so they can participate positively in a diverse society. They learn to express their personal beliefs, ideas, values and experiences while respecting that others may have differing views.</w:t>
            </w:r>
          </w:p>
          <w:p>
            <w:pPr>
              <w:pStyle w:val="NoSpacing"/>
              <w:rPr>
                <w:rFonts w:ascii="Comic Sans MS" w:hAnsi="Comic Sans MS"/>
              </w:rPr>
            </w:pPr>
            <w:r>
              <w:rPr>
                <w:rFonts w:ascii="Comic Sans MS" w:hAnsi="Comic Sans MS"/>
              </w:rPr>
              <w:t>We teach RE in EYFS and KS1 according to the Surrey Agreed Syllabus for</w:t>
            </w:r>
            <w:bookmarkStart w:id="0" w:name="_GoBack"/>
            <w:bookmarkEnd w:id="0"/>
            <w:r>
              <w:rPr>
                <w:rFonts w:ascii="Comic Sans MS" w:hAnsi="Comic Sans MS"/>
              </w:rPr>
              <w:t xml:space="preserve"> RE.</w:t>
            </w:r>
          </w:p>
        </w:tc>
      </w:tr>
      <w:tr>
        <w:trPr>
          <w:gridAfter w:val="1"/>
          <w:wAfter w:w="16" w:type="dxa"/>
          <w:trHeight w:val="420"/>
          <w:jc w:val="center"/>
        </w:trPr>
        <w:tc>
          <w:tcPr>
            <w:tcW w:w="11194" w:type="dxa"/>
          </w:tcPr>
          <w:p>
            <w:pPr>
              <w:pStyle w:val="NoSpacing"/>
              <w:rPr>
                <w:rFonts w:ascii="Comic Sans MS" w:hAnsi="Comic Sans MS"/>
                <w:b/>
              </w:rPr>
            </w:pPr>
            <w:r>
              <w:rPr>
                <w:rFonts w:ascii="Comic Sans MS" w:hAnsi="Comic Sans MS"/>
                <w:b/>
              </w:rPr>
              <w:t xml:space="preserve">How does it cater for PP/SEND and higher </w:t>
            </w:r>
            <w:proofErr w:type="spellStart"/>
            <w:r>
              <w:rPr>
                <w:rFonts w:ascii="Comic Sans MS" w:hAnsi="Comic Sans MS"/>
                <w:b/>
              </w:rPr>
              <w:t>attainers</w:t>
            </w:r>
            <w:proofErr w:type="spellEnd"/>
            <w:r>
              <w:rPr>
                <w:rFonts w:ascii="Comic Sans MS" w:hAnsi="Comic Sans MS"/>
                <w:b/>
              </w:rPr>
              <w:t>?</w:t>
            </w:r>
          </w:p>
          <w:p>
            <w:pPr>
              <w:pStyle w:val="NoSpacing"/>
              <w:rPr>
                <w:rFonts w:ascii="Comic Sans MS" w:hAnsi="Comic Sans MS"/>
                <w:sz w:val="20"/>
                <w:szCs w:val="20"/>
              </w:rPr>
            </w:pPr>
            <w:r>
              <w:rPr>
                <w:rFonts w:ascii="Comic Sans MS" w:hAnsi="Comic Sans MS"/>
                <w:sz w:val="20"/>
                <w:szCs w:val="20"/>
              </w:rPr>
              <w:t xml:space="preserve">SEND and PP children are pre-taught specific subject knowledge before a topic is taught. Taught in small groups with adult support. Variety of lesson approaches adopted to aid different types of learners </w:t>
            </w:r>
            <w:proofErr w:type="spellStart"/>
            <w:r>
              <w:rPr>
                <w:rFonts w:ascii="Comic Sans MS" w:hAnsi="Comic Sans MS"/>
                <w:sz w:val="20"/>
                <w:szCs w:val="20"/>
              </w:rPr>
              <w:t>e.g</w:t>
            </w:r>
            <w:proofErr w:type="spellEnd"/>
            <w:r>
              <w:rPr>
                <w:rFonts w:ascii="Comic Sans MS" w:hAnsi="Comic Sans MS"/>
                <w:sz w:val="20"/>
                <w:szCs w:val="20"/>
              </w:rPr>
              <w:t xml:space="preserve"> film, drama and visual prompts to support those who need it. Lesson content and child tasks are differentiated.</w:t>
            </w:r>
          </w:p>
        </w:tc>
      </w:tr>
      <w:tr>
        <w:trPr>
          <w:jc w:val="center"/>
        </w:trPr>
        <w:tc>
          <w:tcPr>
            <w:tcW w:w="11210" w:type="dxa"/>
            <w:gridSpan w:val="2"/>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Implementation</w:t>
            </w:r>
          </w:p>
        </w:tc>
      </w:tr>
      <w:tr>
        <w:trPr>
          <w:trHeight w:val="3475"/>
          <w:jc w:val="center"/>
        </w:trPr>
        <w:tc>
          <w:tcPr>
            <w:tcW w:w="11210" w:type="dxa"/>
            <w:gridSpan w:val="2"/>
          </w:tcPr>
          <w:p>
            <w:pPr>
              <w:pStyle w:val="NoSpacing"/>
              <w:rPr>
                <w:rFonts w:ascii="Comic Sans MS" w:hAnsi="Comic Sans MS"/>
                <w:sz w:val="20"/>
              </w:rPr>
            </w:pPr>
            <w:r>
              <w:rPr>
                <w:rFonts w:ascii="Comic Sans MS" w:hAnsi="Comic Sans MS"/>
                <w:sz w:val="20"/>
              </w:rPr>
              <w:t xml:space="preserve">During their time in EYFS children are taught about the Bible, Celebrations and Our School Community. They are given opportunities that encourage them to explore the world of Religion in terms of special people, books, times and objects starting with Christianity as the foundation faith. We are sympathetic to other religions and explore them when appropriate. Opportunities are given to listen to and talk about Bible stories and other stories from other religions and beliefs. Children are encouraged to reflect on their own feelings and experiences. They are encouraged to use their imagination and curiosity to develop their appreciation and wonder of the world in which they live. Therefore we teach RE in EYFS through a variety of child friendly, fun ways and it can be seen emerging through and across the areas of learning </w:t>
            </w:r>
            <w:proofErr w:type="spellStart"/>
            <w:r>
              <w:rPr>
                <w:rFonts w:ascii="Comic Sans MS" w:hAnsi="Comic Sans MS"/>
                <w:sz w:val="20"/>
              </w:rPr>
              <w:t>e.g</w:t>
            </w:r>
            <w:proofErr w:type="spellEnd"/>
            <w:r>
              <w:rPr>
                <w:rFonts w:ascii="Comic Sans MS" w:hAnsi="Comic Sans MS"/>
                <w:sz w:val="20"/>
              </w:rPr>
              <w:t xml:space="preserve"> circle times, story times, themes and discrete lessons.</w:t>
            </w:r>
          </w:p>
          <w:p>
            <w:pPr>
              <w:pStyle w:val="NoSpacing"/>
              <w:rPr>
                <w:rFonts w:ascii="Comic Sans MS" w:hAnsi="Comic Sans MS"/>
                <w:sz w:val="20"/>
              </w:rPr>
            </w:pPr>
            <w:r>
              <w:rPr>
                <w:rFonts w:ascii="Comic Sans MS" w:hAnsi="Comic Sans MS"/>
                <w:sz w:val="20"/>
              </w:rPr>
              <w:t xml:space="preserve"> By the end of the EYFS pupils will be expected</w:t>
            </w:r>
          </w:p>
          <w:p>
            <w:pPr>
              <w:pStyle w:val="NoSpacing"/>
              <w:rPr>
                <w:rFonts w:ascii="Comic Sans MS" w:hAnsi="Comic Sans MS"/>
                <w:sz w:val="20"/>
              </w:rPr>
            </w:pPr>
            <w:r>
              <w:rPr>
                <w:rFonts w:ascii="Comic Sans MS" w:hAnsi="Comic Sans MS"/>
                <w:sz w:val="20"/>
              </w:rPr>
              <w:t xml:space="preserve">Talk about their own times of celebrations </w:t>
            </w:r>
            <w:proofErr w:type="spellStart"/>
            <w:r>
              <w:rPr>
                <w:rFonts w:ascii="Comic Sans MS" w:hAnsi="Comic Sans MS"/>
                <w:sz w:val="20"/>
              </w:rPr>
              <w:t>e.g</w:t>
            </w:r>
            <w:proofErr w:type="spellEnd"/>
            <w:r>
              <w:rPr>
                <w:rFonts w:ascii="Comic Sans MS" w:hAnsi="Comic Sans MS"/>
                <w:sz w:val="20"/>
              </w:rPr>
              <w:t xml:space="preserve"> Birthdays. Christmas and those special times celebrated by other people in their immediate community.</w:t>
            </w:r>
          </w:p>
          <w:p>
            <w:pPr>
              <w:pStyle w:val="NoSpacing"/>
              <w:rPr>
                <w:rFonts w:ascii="Comic Sans MS" w:hAnsi="Comic Sans MS"/>
                <w:sz w:val="20"/>
              </w:rPr>
            </w:pPr>
            <w:r>
              <w:rPr>
                <w:rFonts w:ascii="Comic Sans MS" w:hAnsi="Comic Sans MS"/>
                <w:sz w:val="20"/>
              </w:rPr>
              <w:t>Talk about special places, books, objects and people.</w:t>
            </w:r>
          </w:p>
          <w:p>
            <w:pPr>
              <w:pStyle w:val="NoSpacing"/>
              <w:rPr>
                <w:rFonts w:ascii="Comic Sans MS" w:hAnsi="Comic Sans MS"/>
                <w:sz w:val="20"/>
              </w:rPr>
            </w:pPr>
            <w:r>
              <w:rPr>
                <w:rFonts w:ascii="Comic Sans MS" w:hAnsi="Comic Sans MS"/>
                <w:sz w:val="20"/>
              </w:rPr>
              <w:t>Describe some special features of a special place or book.</w:t>
            </w:r>
          </w:p>
          <w:p>
            <w:pPr>
              <w:pStyle w:val="NoSpacing"/>
              <w:rPr>
                <w:rFonts w:ascii="Comic Sans MS" w:hAnsi="Comic Sans MS"/>
                <w:sz w:val="20"/>
              </w:rPr>
            </w:pPr>
            <w:r>
              <w:rPr>
                <w:rFonts w:ascii="Comic Sans MS" w:hAnsi="Comic Sans MS"/>
                <w:sz w:val="20"/>
              </w:rPr>
              <w:t xml:space="preserve">Talk about the groups they belong to </w:t>
            </w:r>
            <w:proofErr w:type="spellStart"/>
            <w:r>
              <w:rPr>
                <w:rFonts w:ascii="Comic Sans MS" w:hAnsi="Comic Sans MS"/>
                <w:sz w:val="20"/>
              </w:rPr>
              <w:t>e</w:t>
            </w:r>
            <w:proofErr w:type="gramStart"/>
            <w:r>
              <w:rPr>
                <w:rFonts w:ascii="Comic Sans MS" w:hAnsi="Comic Sans MS"/>
                <w:sz w:val="20"/>
              </w:rPr>
              <w:t>,g</w:t>
            </w:r>
            <w:proofErr w:type="spellEnd"/>
            <w:proofErr w:type="gramEnd"/>
            <w:r>
              <w:rPr>
                <w:rFonts w:ascii="Comic Sans MS" w:hAnsi="Comic Sans MS"/>
                <w:sz w:val="20"/>
              </w:rPr>
              <w:t xml:space="preserve"> Family, church, club.</w:t>
            </w:r>
          </w:p>
          <w:p>
            <w:pPr>
              <w:pStyle w:val="NoSpacing"/>
              <w:rPr>
                <w:rFonts w:ascii="Comic Sans MS" w:hAnsi="Comic Sans MS"/>
                <w:sz w:val="20"/>
              </w:rPr>
            </w:pPr>
            <w:r>
              <w:rPr>
                <w:rFonts w:ascii="Comic Sans MS" w:hAnsi="Comic Sans MS"/>
                <w:sz w:val="20"/>
              </w:rPr>
              <w:t>Show a range of feelings in response to their own experiences.</w:t>
            </w:r>
          </w:p>
          <w:p>
            <w:pPr>
              <w:pStyle w:val="NoSpacing"/>
              <w:rPr>
                <w:rFonts w:ascii="Comic Sans MS" w:hAnsi="Comic Sans MS"/>
                <w:sz w:val="20"/>
              </w:rPr>
            </w:pPr>
            <w:r>
              <w:rPr>
                <w:rFonts w:ascii="Comic Sans MS" w:hAnsi="Comic Sans MS"/>
                <w:sz w:val="20"/>
              </w:rPr>
              <w:t xml:space="preserve">During KS1 pupils are taught RE in blocked weeks during the 2 years. The time devoted to RE is 72 hours over this 2 year period. This approach allows coverage of the topics and allows continuity of learning and consolidation of concepts being taught throughout Year 1 and Year 2. Also teachers can evaluate what has been taught and make provision for revisiting topics at a later date. We aim to teach RE in a cross curricula manner as </w:t>
            </w:r>
            <w:proofErr w:type="spellStart"/>
            <w:r>
              <w:rPr>
                <w:rFonts w:ascii="Comic Sans MS" w:hAnsi="Comic Sans MS"/>
                <w:sz w:val="20"/>
              </w:rPr>
              <w:t>wellas</w:t>
            </w:r>
            <w:proofErr w:type="spellEnd"/>
            <w:r>
              <w:rPr>
                <w:rFonts w:ascii="Comic Sans MS" w:hAnsi="Comic Sans MS"/>
                <w:sz w:val="20"/>
              </w:rPr>
              <w:t xml:space="preserve"> through discrete lessons. Lessons allow children to discuss topics using the </w:t>
            </w:r>
            <w:proofErr w:type="spellStart"/>
            <w:r>
              <w:rPr>
                <w:rFonts w:ascii="Comic Sans MS" w:hAnsi="Comic Sans MS"/>
                <w:sz w:val="20"/>
              </w:rPr>
              <w:t>Oracy</w:t>
            </w:r>
            <w:proofErr w:type="spellEnd"/>
            <w:r>
              <w:rPr>
                <w:rFonts w:ascii="Comic Sans MS" w:hAnsi="Comic Sans MS"/>
                <w:sz w:val="20"/>
              </w:rPr>
              <w:t xml:space="preserve"> framework and time is given for pupils to reflect on their learning. They are encouraged to give feedback to one another when appropriate.</w:t>
            </w:r>
          </w:p>
          <w:p>
            <w:pPr>
              <w:pStyle w:val="NoSpacing"/>
              <w:rPr>
                <w:rFonts w:ascii="Comic Sans MS" w:hAnsi="Comic Sans MS"/>
                <w:sz w:val="20"/>
              </w:rPr>
            </w:pPr>
            <w:r>
              <w:rPr>
                <w:rFonts w:ascii="Comic Sans MS" w:hAnsi="Comic Sans MS"/>
                <w:sz w:val="20"/>
              </w:rPr>
              <w:t xml:space="preserve">YR1 RE TOPICS- </w:t>
            </w:r>
          </w:p>
          <w:p>
            <w:pPr>
              <w:pStyle w:val="NoSpacing"/>
              <w:rPr>
                <w:rFonts w:ascii="Comic Sans MS" w:hAnsi="Comic Sans MS"/>
                <w:sz w:val="20"/>
              </w:rPr>
            </w:pPr>
            <w:r>
              <w:rPr>
                <w:rFonts w:ascii="Comic Sans MS" w:hAnsi="Comic Sans MS"/>
                <w:sz w:val="20"/>
              </w:rPr>
              <w:t>What do Christians believe God is like?</w:t>
            </w:r>
          </w:p>
          <w:p>
            <w:pPr>
              <w:pStyle w:val="NoSpacing"/>
              <w:rPr>
                <w:rFonts w:ascii="Comic Sans MS" w:hAnsi="Comic Sans MS"/>
                <w:sz w:val="20"/>
              </w:rPr>
            </w:pPr>
            <w:r>
              <w:rPr>
                <w:rFonts w:ascii="Comic Sans MS" w:hAnsi="Comic Sans MS"/>
                <w:sz w:val="20"/>
              </w:rPr>
              <w:t>The importance of Harvest, Christmas and Easter.</w:t>
            </w:r>
          </w:p>
          <w:p>
            <w:pPr>
              <w:pStyle w:val="NoSpacing"/>
              <w:rPr>
                <w:rFonts w:ascii="Comic Sans MS" w:hAnsi="Comic Sans MS"/>
                <w:sz w:val="20"/>
              </w:rPr>
            </w:pPr>
            <w:r>
              <w:rPr>
                <w:rFonts w:ascii="Comic Sans MS" w:hAnsi="Comic Sans MS"/>
                <w:sz w:val="20"/>
              </w:rPr>
              <w:t>Who is Jesus and why did he tell parables?</w:t>
            </w:r>
          </w:p>
          <w:p>
            <w:pPr>
              <w:pStyle w:val="NoSpacing"/>
              <w:rPr>
                <w:rFonts w:ascii="Comic Sans MS" w:hAnsi="Comic Sans MS"/>
                <w:sz w:val="20"/>
              </w:rPr>
            </w:pPr>
            <w:r>
              <w:rPr>
                <w:rFonts w:ascii="Comic Sans MS" w:hAnsi="Comic Sans MS"/>
                <w:sz w:val="20"/>
              </w:rPr>
              <w:t>Judaism- What is the Torah and why do Jews celebrate Shabbat?</w:t>
            </w:r>
          </w:p>
          <w:p>
            <w:pPr>
              <w:pStyle w:val="NoSpacing"/>
              <w:rPr>
                <w:rFonts w:ascii="Comic Sans MS" w:hAnsi="Comic Sans MS"/>
                <w:sz w:val="20"/>
              </w:rPr>
            </w:pPr>
            <w:r>
              <w:rPr>
                <w:rFonts w:ascii="Comic Sans MS" w:hAnsi="Comic Sans MS"/>
                <w:sz w:val="20"/>
              </w:rPr>
              <w:t>Why should we look after our world?</w:t>
            </w:r>
          </w:p>
          <w:p>
            <w:pPr>
              <w:pStyle w:val="NoSpacing"/>
              <w:rPr>
                <w:rFonts w:ascii="Comic Sans MS" w:hAnsi="Comic Sans MS"/>
                <w:sz w:val="20"/>
              </w:rPr>
            </w:pPr>
            <w:r>
              <w:rPr>
                <w:rFonts w:ascii="Comic Sans MS" w:hAnsi="Comic Sans MS"/>
                <w:sz w:val="20"/>
              </w:rPr>
              <w:t>YR2 RE TOPICS-</w:t>
            </w:r>
          </w:p>
          <w:p>
            <w:pPr>
              <w:pStyle w:val="NoSpacing"/>
              <w:rPr>
                <w:rFonts w:ascii="Comic Sans MS" w:hAnsi="Comic Sans MS"/>
                <w:sz w:val="20"/>
              </w:rPr>
            </w:pPr>
            <w:r>
              <w:rPr>
                <w:rFonts w:ascii="Comic Sans MS" w:hAnsi="Comic Sans MS"/>
                <w:sz w:val="20"/>
              </w:rPr>
              <w:t>Why is the Church and Bible important to Christians?</w:t>
            </w:r>
          </w:p>
          <w:p>
            <w:pPr>
              <w:pStyle w:val="NoSpacing"/>
              <w:rPr>
                <w:rFonts w:ascii="Comic Sans MS" w:hAnsi="Comic Sans MS"/>
                <w:sz w:val="20"/>
              </w:rPr>
            </w:pPr>
            <w:r>
              <w:rPr>
                <w:rFonts w:ascii="Comic Sans MS" w:hAnsi="Comic Sans MS"/>
                <w:sz w:val="20"/>
              </w:rPr>
              <w:t>What does the Christmas Story tell us about Jesus? Why is Jesus the Saviour?</w:t>
            </w:r>
          </w:p>
          <w:p>
            <w:pPr>
              <w:pStyle w:val="NoSpacing"/>
              <w:rPr>
                <w:rFonts w:ascii="Comic Sans MS" w:hAnsi="Comic Sans MS"/>
                <w:sz w:val="20"/>
              </w:rPr>
            </w:pPr>
            <w:r>
              <w:rPr>
                <w:rFonts w:ascii="Comic Sans MS" w:hAnsi="Comic Sans MS"/>
                <w:sz w:val="20"/>
              </w:rPr>
              <w:t>Importance of Prayer.</w:t>
            </w:r>
          </w:p>
          <w:p>
            <w:pPr>
              <w:pStyle w:val="NoSpacing"/>
              <w:rPr>
                <w:rFonts w:ascii="Comic Sans MS" w:hAnsi="Comic Sans MS"/>
                <w:sz w:val="20"/>
              </w:rPr>
            </w:pPr>
            <w:r>
              <w:rPr>
                <w:rFonts w:ascii="Comic Sans MS" w:hAnsi="Comic Sans MS"/>
                <w:sz w:val="20"/>
              </w:rPr>
              <w:t>Why is Easter important to Christians?</w:t>
            </w:r>
          </w:p>
          <w:p>
            <w:pPr>
              <w:pStyle w:val="NoSpacing"/>
              <w:rPr>
                <w:rFonts w:ascii="Comic Sans MS" w:hAnsi="Comic Sans MS"/>
                <w:sz w:val="20"/>
              </w:rPr>
            </w:pPr>
            <w:r>
              <w:rPr>
                <w:rFonts w:ascii="Comic Sans MS" w:hAnsi="Comic Sans MS"/>
                <w:sz w:val="20"/>
              </w:rPr>
              <w:t xml:space="preserve">What are the big </w:t>
            </w:r>
            <w:proofErr w:type="gramStart"/>
            <w:r>
              <w:rPr>
                <w:rFonts w:ascii="Comic Sans MS" w:hAnsi="Comic Sans MS"/>
                <w:sz w:val="20"/>
              </w:rPr>
              <w:t>questions ?Topical</w:t>
            </w:r>
            <w:proofErr w:type="gramEnd"/>
            <w:r>
              <w:rPr>
                <w:rFonts w:ascii="Comic Sans MS" w:hAnsi="Comic Sans MS"/>
                <w:sz w:val="20"/>
              </w:rPr>
              <w:t xml:space="preserve"> issues.</w:t>
            </w:r>
          </w:p>
          <w:p>
            <w:pPr>
              <w:pStyle w:val="NoSpacing"/>
              <w:rPr>
                <w:rFonts w:ascii="Comic Sans MS" w:hAnsi="Comic Sans MS"/>
                <w:sz w:val="20"/>
              </w:rPr>
            </w:pPr>
            <w:r>
              <w:rPr>
                <w:rFonts w:ascii="Comic Sans MS" w:hAnsi="Comic Sans MS"/>
                <w:sz w:val="20"/>
              </w:rPr>
              <w:t>ISLAM- Who is Allah and what is important to Muslim families.</w:t>
            </w:r>
          </w:p>
        </w:tc>
      </w:tr>
    </w:tbl>
    <w:p>
      <w:pPr>
        <w:rPr>
          <w:sz w:val="18"/>
        </w:rPr>
      </w:pPr>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244CD2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D7F23"/>
    <w:multiLevelType w:val="hybridMultilevel"/>
    <w:tmpl w:val="21BA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1BF2"/>
    <w:multiLevelType w:val="hybridMultilevel"/>
    <w:tmpl w:val="6B422A94"/>
    <w:lvl w:ilvl="0" w:tplc="CA5A74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zA3tzAyNbA0tzRQ0lEKTi0uzszPAykwrQUA4sc2Ki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0983">
      <w:bodyDiv w:val="1"/>
      <w:marLeft w:val="0"/>
      <w:marRight w:val="0"/>
      <w:marTop w:val="0"/>
      <w:marBottom w:val="0"/>
      <w:divBdr>
        <w:top w:val="none" w:sz="0" w:space="0" w:color="auto"/>
        <w:left w:val="none" w:sz="0" w:space="0" w:color="auto"/>
        <w:bottom w:val="none" w:sz="0" w:space="0" w:color="auto"/>
        <w:right w:val="none" w:sz="0" w:space="0" w:color="auto"/>
      </w:divBdr>
    </w:div>
    <w:div w:id="1003362559">
      <w:bodyDiv w:val="1"/>
      <w:marLeft w:val="0"/>
      <w:marRight w:val="0"/>
      <w:marTop w:val="0"/>
      <w:marBottom w:val="0"/>
      <w:divBdr>
        <w:top w:val="none" w:sz="0" w:space="0" w:color="auto"/>
        <w:left w:val="none" w:sz="0" w:space="0" w:color="auto"/>
        <w:bottom w:val="none" w:sz="0" w:space="0" w:color="auto"/>
        <w:right w:val="none" w:sz="0" w:space="0" w:color="auto"/>
      </w:divBdr>
    </w:div>
    <w:div w:id="1683438234">
      <w:bodyDiv w:val="1"/>
      <w:marLeft w:val="0"/>
      <w:marRight w:val="0"/>
      <w:marTop w:val="0"/>
      <w:marBottom w:val="0"/>
      <w:divBdr>
        <w:top w:val="none" w:sz="0" w:space="0" w:color="auto"/>
        <w:left w:val="none" w:sz="0" w:space="0" w:color="auto"/>
        <w:bottom w:val="none" w:sz="0" w:space="0" w:color="auto"/>
        <w:right w:val="none" w:sz="0" w:space="0" w:color="auto"/>
      </w:divBdr>
    </w:div>
    <w:div w:id="18191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2</cp:revision>
  <cp:lastPrinted>2021-01-11T20:03:00Z</cp:lastPrinted>
  <dcterms:created xsi:type="dcterms:W3CDTF">2021-01-19T20:07:00Z</dcterms:created>
  <dcterms:modified xsi:type="dcterms:W3CDTF">2021-01-19T20:07:00Z</dcterms:modified>
</cp:coreProperties>
</file>